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C253C02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3591C" w:rsidRPr="0073591C">
        <w:rPr>
          <w:rFonts w:ascii="Verdana" w:hAnsi="Verdana"/>
          <w:sz w:val="18"/>
          <w:szCs w:val="18"/>
        </w:rPr>
        <w:t>„Zajištění revizí elektroinstalací a soustav ochrany před bleskem v obvodu OŘ UNL 2024-2028“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73591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73591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73591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73591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73591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90B827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3591C" w:rsidRPr="0073591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68981F1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3591C">
      <w:fldChar w:fldCharType="begin"/>
    </w:r>
    <w:r w:rsidR="0073591C">
      <w:instrText xml:space="preserve"> SECTIONPAGES  \* Arabic  \* MERGEFORMAT </w:instrText>
    </w:r>
    <w:r w:rsidR="0073591C">
      <w:fldChar w:fldCharType="separate"/>
    </w:r>
    <w:r w:rsidR="0073591C" w:rsidRPr="0073591C">
      <w:rPr>
        <w:rFonts w:cs="Arial"/>
        <w:noProof/>
        <w:sz w:val="14"/>
        <w:szCs w:val="14"/>
      </w:rPr>
      <w:t>2</w:t>
    </w:r>
    <w:r w:rsidR="0073591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591C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7</cp:revision>
  <cp:lastPrinted>2018-03-26T11:24:00Z</cp:lastPrinted>
  <dcterms:created xsi:type="dcterms:W3CDTF">2021-06-14T09:46:00Z</dcterms:created>
  <dcterms:modified xsi:type="dcterms:W3CDTF">2024-11-12T10:41:00Z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